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6" w:rsidRPr="00245FC8" w:rsidRDefault="008612B6" w:rsidP="008612B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245FC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Проверяемое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245FC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2</w:t>
      </w:r>
      <w:r w:rsidRPr="00245FC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. Оптимизация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режимов обработки</w:t>
      </w:r>
      <w:r w:rsidRPr="00245FC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8612B6" w:rsidRDefault="008612B6" w:rsidP="008612B6">
      <w:pPr>
        <w:pStyle w:val="21"/>
        <w:spacing w:line="360" w:lineRule="auto"/>
        <w:ind w:firstLine="0"/>
        <w:rPr>
          <w:b/>
          <w:szCs w:val="28"/>
        </w:rPr>
      </w:pPr>
      <w:r w:rsidRPr="00A54D59">
        <w:rPr>
          <w:b/>
          <w:szCs w:val="28"/>
        </w:rPr>
        <w:t>Тема 5. Оптимизация одно</w:t>
      </w:r>
      <w:r>
        <w:rPr>
          <w:b/>
          <w:szCs w:val="28"/>
        </w:rPr>
        <w:t xml:space="preserve">- </w:t>
      </w:r>
      <w:r w:rsidRPr="00A54D59">
        <w:rPr>
          <w:b/>
          <w:szCs w:val="28"/>
        </w:rPr>
        <w:t>и многоинструментной обработк</w:t>
      </w:r>
      <w:r>
        <w:rPr>
          <w:b/>
          <w:szCs w:val="28"/>
        </w:rPr>
        <w:t>и</w:t>
      </w:r>
    </w:p>
    <w:p w:rsidR="008612B6" w:rsidRPr="00245FC8" w:rsidRDefault="008612B6" w:rsidP="008612B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5FC8">
        <w:rPr>
          <w:rFonts w:ascii="Times New Roman" w:eastAsia="Calibri" w:hAnsi="Times New Roman" w:cs="Times New Roman"/>
          <w:b/>
          <w:sz w:val="28"/>
          <w:szCs w:val="28"/>
        </w:rPr>
        <w:t>Задание:</w:t>
      </w:r>
      <w:r w:rsidRPr="00245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провести оптимизацию режимов резания для заданных условий обработки</w:t>
      </w:r>
      <w:r w:rsidRPr="00245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12B6" w:rsidRPr="00245FC8" w:rsidRDefault="008612B6" w:rsidP="008612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C8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45FC8">
        <w:rPr>
          <w:rFonts w:ascii="Times New Roman" w:eastAsia="Calibri" w:hAnsi="Times New Roman" w:cs="Times New Roman"/>
          <w:sz w:val="28"/>
          <w:szCs w:val="28"/>
        </w:rPr>
        <w:t xml:space="preserve">ознакомиться </w:t>
      </w:r>
      <w:r>
        <w:rPr>
          <w:rFonts w:ascii="Times New Roman" w:eastAsia="Calibri" w:hAnsi="Times New Roman" w:cs="Times New Roman"/>
          <w:sz w:val="28"/>
          <w:szCs w:val="28"/>
        </w:rPr>
        <w:t>с методикой параметрической оптимизации режимов резания</w:t>
      </w:r>
      <w:r w:rsidRPr="00245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12B6" w:rsidRDefault="008612B6" w:rsidP="008612B6">
      <w:pPr>
        <w:pStyle w:val="21"/>
        <w:spacing w:line="360" w:lineRule="auto"/>
        <w:rPr>
          <w:b/>
          <w:szCs w:val="28"/>
        </w:rPr>
      </w:pPr>
      <w:r>
        <w:rPr>
          <w:b/>
          <w:szCs w:val="28"/>
        </w:rPr>
        <w:t>Исходные данные</w:t>
      </w:r>
    </w:p>
    <w:p w:rsidR="008612B6" w:rsidRDefault="008612B6" w:rsidP="008612B6">
      <w:pPr>
        <w:pStyle w:val="21"/>
        <w:spacing w:line="360" w:lineRule="auto"/>
      </w:pPr>
      <w:r>
        <w:rPr>
          <w:szCs w:val="28"/>
        </w:rPr>
        <w:t xml:space="preserve">Для выбора двузначного номера варианта первого задания курсовой работы предлагается воспользоваться табл. 2.1. </w:t>
      </w:r>
      <w:r>
        <w:t>Эскизы деталей представлены на рис. 2.1.</w:t>
      </w:r>
    </w:p>
    <w:p w:rsidR="008612B6" w:rsidRDefault="008612B6" w:rsidP="008612B6">
      <w:pPr>
        <w:pStyle w:val="21"/>
        <w:spacing w:line="360" w:lineRule="auto"/>
        <w:rPr>
          <w:szCs w:val="28"/>
        </w:rPr>
      </w:pPr>
      <w:r>
        <w:t>Пример выполнения оптимизации дан в разделе 1.4 теоретического материала.</w:t>
      </w:r>
    </w:p>
    <w:p w:rsidR="008612B6" w:rsidRDefault="008612B6" w:rsidP="008612B6">
      <w:pPr>
        <w:pStyle w:val="21"/>
        <w:spacing w:line="360" w:lineRule="auto"/>
        <w:jc w:val="right"/>
        <w:rPr>
          <w:szCs w:val="28"/>
        </w:rPr>
      </w:pPr>
      <w:r>
        <w:rPr>
          <w:szCs w:val="28"/>
        </w:rPr>
        <w:t xml:space="preserve">Таблица 2.1 </w:t>
      </w:r>
    </w:p>
    <w:p w:rsidR="008612B6" w:rsidRDefault="008612B6" w:rsidP="008612B6">
      <w:pPr>
        <w:pStyle w:val="21"/>
        <w:spacing w:line="360" w:lineRule="auto"/>
        <w:jc w:val="center"/>
        <w:rPr>
          <w:szCs w:val="28"/>
        </w:rPr>
      </w:pPr>
      <w:r>
        <w:rPr>
          <w:szCs w:val="28"/>
        </w:rPr>
        <w:t>Выбор варианта для первого 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260"/>
      </w:tblGrid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№ детали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Первая буква в фамилии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Default="008612B6" w:rsidP="00A95125">
            <w:pPr>
              <w:pStyle w:val="21"/>
              <w:spacing w:line="360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</w:rPr>
              <w:t>Пример</w:t>
            </w:r>
            <w:r>
              <w:rPr>
                <w:szCs w:val="28"/>
              </w:rPr>
              <w:t xml:space="preserve">: </w:t>
            </w:r>
            <w:r>
              <w:rPr>
                <w:b/>
                <w:i/>
                <w:color w:val="1F497D" w:themeColor="text2"/>
                <w:szCs w:val="28"/>
              </w:rPr>
              <w:t>Ж</w:t>
            </w:r>
            <w:r>
              <w:rPr>
                <w:i/>
                <w:szCs w:val="28"/>
              </w:rPr>
              <w:t xml:space="preserve">уков </w:t>
            </w:r>
            <w:r>
              <w:rPr>
                <w:b/>
                <w:i/>
                <w:color w:val="984806" w:themeColor="accent6" w:themeShade="80"/>
                <w:szCs w:val="28"/>
              </w:rPr>
              <w:t>И</w:t>
            </w:r>
            <w:r>
              <w:rPr>
                <w:i/>
                <w:szCs w:val="28"/>
              </w:rPr>
              <w:t>ван.</w:t>
            </w:r>
            <w:r>
              <w:rPr>
                <w:szCs w:val="28"/>
              </w:rPr>
              <w:t xml:space="preserve"> Первая буква в фамилии соответствует варианту </w:t>
            </w:r>
            <w:r>
              <w:rPr>
                <w:b/>
                <w:i/>
                <w:color w:val="1F497D" w:themeColor="text2"/>
                <w:szCs w:val="28"/>
              </w:rPr>
              <w:t>а</w:t>
            </w:r>
            <w:r>
              <w:rPr>
                <w:szCs w:val="28"/>
              </w:rPr>
              <w:t xml:space="preserve">, а первая буква в имени означает вторую цифру </w:t>
            </w:r>
            <w:r>
              <w:rPr>
                <w:b/>
                <w:i/>
                <w:color w:val="984806" w:themeColor="accent6" w:themeShade="80"/>
                <w:szCs w:val="28"/>
              </w:rPr>
              <w:t>8</w:t>
            </w:r>
            <w:r>
              <w:rPr>
                <w:b/>
                <w:szCs w:val="28"/>
              </w:rPr>
              <w:t xml:space="preserve">. </w:t>
            </w:r>
            <w:r>
              <w:rPr>
                <w:b/>
                <w:i/>
                <w:szCs w:val="28"/>
              </w:rPr>
              <w:t>Варианты а, 8</w:t>
            </w:r>
            <w:r>
              <w:rPr>
                <w:szCs w:val="28"/>
              </w:rPr>
              <w:t>.</w:t>
            </w:r>
          </w:p>
          <w:p w:rsidR="008612B6" w:rsidRDefault="008612B6" w:rsidP="00A95125">
            <w:pPr>
              <w:pStyle w:val="21"/>
              <w:spacing w:line="360" w:lineRule="auto"/>
              <w:rPr>
                <w:b/>
                <w:szCs w:val="28"/>
                <w:lang w:eastAsia="en-US"/>
              </w:rPr>
            </w:pPr>
          </w:p>
          <w:p w:rsidR="008612B6" w:rsidRDefault="008612B6" w:rsidP="00A95125">
            <w:pPr>
              <w:pStyle w:val="21"/>
              <w:spacing w:line="360" w:lineRule="auto"/>
              <w:rPr>
                <w:b/>
                <w:szCs w:val="28"/>
                <w:lang w:eastAsia="en-US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А, Г, Ж, К, Н, Р, У, Ц, Щ, 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Б, Д, З, Л, О, С, Ф, Ч, 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В, Е, И, М, П, Т, Х, Ш, 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Вторая цифра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Первая буква в имени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А, Л, 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Б, М, 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В, Н,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Г, О, 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Д, П, 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Е, Р, 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Ж, С, 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З, Т, 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И, 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  <w:tr w:rsidR="008612B6" w:rsidTr="00A95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B6" w:rsidRDefault="008612B6" w:rsidP="00A95125">
            <w:pPr>
              <w:pStyle w:val="21"/>
              <w:spacing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К, 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Default="008612B6" w:rsidP="00A95125">
            <w:pPr>
              <w:rPr>
                <w:b/>
                <w:sz w:val="28"/>
                <w:szCs w:val="28"/>
              </w:rPr>
            </w:pPr>
          </w:p>
        </w:tc>
      </w:tr>
    </w:tbl>
    <w:p w:rsidR="008612B6" w:rsidRDefault="008612B6" w:rsidP="008612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612B6" w:rsidRPr="00245FC8" w:rsidRDefault="008612B6" w:rsidP="008612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FC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C3EA75D" wp14:editId="6AA77E5D">
            <wp:extent cx="4048125" cy="7200900"/>
            <wp:effectExtent l="0" t="0" r="9525" b="0"/>
            <wp:docPr id="15" name="Рисунок 15" descr="Описание: 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B6" w:rsidRPr="00245FC8" w:rsidRDefault="008612B6" w:rsidP="008612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12B6" w:rsidRDefault="008612B6" w:rsidP="008612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Рис.</w:t>
      </w:r>
      <w:r w:rsidRPr="00245F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245F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Эскизы деталей</w:t>
      </w:r>
    </w:p>
    <w:p w:rsidR="008612B6" w:rsidRDefault="008612B6" w:rsidP="008612B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F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245F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</w:p>
    <w:p w:rsidR="008612B6" w:rsidRPr="00245FC8" w:rsidRDefault="008612B6" w:rsidP="008612B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FC8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Исходные данные к заданию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733"/>
        <w:gridCol w:w="803"/>
        <w:gridCol w:w="804"/>
        <w:gridCol w:w="844"/>
        <w:gridCol w:w="804"/>
        <w:gridCol w:w="804"/>
        <w:gridCol w:w="804"/>
        <w:gridCol w:w="804"/>
        <w:gridCol w:w="844"/>
        <w:gridCol w:w="804"/>
        <w:gridCol w:w="804"/>
      </w:tblGrid>
      <w:tr w:rsidR="008612B6" w:rsidRPr="00245FC8" w:rsidTr="00A95125"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Предпоследняя цифра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</w:t>
            </w:r>
          </w:p>
        </w:tc>
      </w:tr>
      <w:tr w:rsidR="008612B6" w:rsidRPr="00245FC8" w:rsidTr="00A95125"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 детали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 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СЧ15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Ст40Х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ВЧ50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 У12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 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БрАЖ</w:t>
            </w:r>
          </w:p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 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таль19ХН</w:t>
            </w:r>
          </w:p>
        </w:tc>
      </w:tr>
      <w:tr w:rsidR="008612B6" w:rsidRPr="00245FC8" w:rsidTr="00A95125"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Глубина резания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2,5</w:t>
            </w:r>
          </w:p>
        </w:tc>
      </w:tr>
      <w:tr w:rsidR="008612B6" w:rsidRPr="00245FC8" w:rsidTr="00A95125"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Твердость </w:t>
            </w: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HRC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8612B6" w:rsidRPr="00245FC8" w:rsidTr="00A95125">
        <w:trPr>
          <w:cantSplit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Размеры детали, мм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d</w:t>
            </w:r>
            <w:r w:rsidRPr="00245FC8">
              <w:rPr>
                <w:rFonts w:ascii="Times New Roman" w:eastAsia="Times New Roman" w:hAnsi="Times New Roman" w:cs="Times New Roman"/>
                <w:i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bscript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h</w:t>
            </w:r>
            <w:r w:rsidRPr="00245FC8">
              <w:rPr>
                <w:rFonts w:ascii="Times New Roman" w:eastAsia="Times New Roman" w:hAnsi="Times New Roman" w:cs="Times New Roman"/>
                <w:i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</w:tr>
      <w:tr w:rsidR="008612B6" w:rsidRPr="00245FC8" w:rsidTr="00A95125">
        <w:trPr>
          <w:cantSplit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>b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B6" w:rsidRPr="00245FC8" w:rsidRDefault="008612B6" w:rsidP="00A9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5F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</w:tbl>
    <w:p w:rsidR="008612B6" w:rsidRDefault="008612B6" w:rsidP="008612B6">
      <w:pPr>
        <w:keepNext/>
        <w:keepLines/>
        <w:widowControl w:val="0"/>
        <w:suppressAutoHyphens/>
        <w:autoSpaceDE w:val="0"/>
        <w:autoSpaceDN w:val="0"/>
        <w:adjustRightInd w:val="0"/>
        <w:spacing w:before="480" w:after="0" w:line="36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caps/>
          <w:sz w:val="28"/>
          <w:szCs w:val="28"/>
          <w:lang w:eastAsia="ru-RU"/>
        </w:rPr>
      </w:pPr>
      <w:r>
        <w:rPr>
          <w:rFonts w:ascii="Times New Roman" w:eastAsiaTheme="majorEastAsia" w:hAnsi="Times New Roman" w:cstheme="majorBidi"/>
          <w:b/>
          <w:bCs/>
          <w:caps/>
          <w:sz w:val="28"/>
          <w:szCs w:val="28"/>
          <w:lang w:eastAsia="ru-RU"/>
        </w:rPr>
        <w:t>Теоретический материал</w:t>
      </w:r>
    </w:p>
    <w:p w:rsidR="008612B6" w:rsidRPr="00DD270C" w:rsidRDefault="008612B6" w:rsidP="008612B6">
      <w:pPr>
        <w:keepNext/>
        <w:keepLines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before="48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caps/>
          <w:sz w:val="28"/>
          <w:szCs w:val="28"/>
          <w:lang w:eastAsia="ru-RU"/>
        </w:rPr>
      </w:pPr>
      <w:r w:rsidRPr="00DD270C">
        <w:rPr>
          <w:rFonts w:ascii="Times New Roman" w:eastAsiaTheme="majorEastAsia" w:hAnsi="Times New Roman" w:cstheme="majorBidi"/>
          <w:b/>
          <w:bCs/>
          <w:caps/>
          <w:sz w:val="28"/>
          <w:szCs w:val="28"/>
          <w:lang w:eastAsia="ru-RU"/>
        </w:rPr>
        <w:t xml:space="preserve">Оптимизация режимов резания 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оптимизации технологической операции выполняются в следующей последовательности: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Подготовить исходные данные (</w:t>
      </w:r>
      <w:r>
        <w:rPr>
          <w:sz w:val="28"/>
          <w:szCs w:val="28"/>
        </w:rPr>
        <w:t>п</w:t>
      </w:r>
      <w:r w:rsidRPr="00B64D13">
        <w:rPr>
          <w:sz w:val="28"/>
          <w:szCs w:val="28"/>
        </w:rPr>
        <w:t>араметры станка: кинематические, по точности и жесткости; параметры заготовки: размеры, материал со всеми свойствами; схема установки заготовки; параметры инструмента: материал, размеры, геометрия режущей части; глубина резания).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Выбрать критерий оптимизации и сформировать целевую функцию.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Выписать все ограничения. Определить коэффициенты.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Составить систему неравенств в линейной форме путем логарифмирования уравнений ограничений.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Определить область допустимых решений, построив многоугольник решений.</w:t>
      </w:r>
    </w:p>
    <w:p w:rsidR="008612B6" w:rsidRPr="00B64D13" w:rsidRDefault="008612B6" w:rsidP="008612B6">
      <w:pPr>
        <w:pStyle w:val="aa"/>
        <w:numPr>
          <w:ilvl w:val="0"/>
          <w:numId w:val="33"/>
        </w:numPr>
        <w:spacing w:line="360" w:lineRule="auto"/>
        <w:jc w:val="both"/>
        <w:rPr>
          <w:rFonts w:eastAsiaTheme="majorEastAsia"/>
          <w:sz w:val="28"/>
          <w:szCs w:val="28"/>
        </w:rPr>
      </w:pPr>
      <w:r w:rsidRPr="00B64D13">
        <w:rPr>
          <w:sz w:val="28"/>
          <w:szCs w:val="28"/>
        </w:rPr>
        <w:t xml:space="preserve">Определить оптимальную точку: найти координаты пересечения </w:t>
      </w:r>
      <w:r w:rsidRPr="00B64D13">
        <w:rPr>
          <w:sz w:val="28"/>
          <w:szCs w:val="28"/>
        </w:rPr>
        <w:lastRenderedPageBreak/>
        <w:t>граничных прямых и определить</w:t>
      </w:r>
      <w:r>
        <w:rPr>
          <w:sz w:val="28"/>
          <w:szCs w:val="28"/>
        </w:rPr>
        <w:t>,</w:t>
      </w:r>
      <w:r w:rsidRPr="00B64D13">
        <w:rPr>
          <w:sz w:val="28"/>
          <w:szCs w:val="28"/>
        </w:rPr>
        <w:t xml:space="preserve"> в какой точке целевая функция принимает максимальное значение.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2B6" w:rsidRPr="00DD270C" w:rsidRDefault="008612B6" w:rsidP="008612B6">
      <w:pPr>
        <w:keepNext/>
        <w:keepLines/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Toc501961692"/>
      <w:r w:rsidRPr="00DD270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1.1. Уравнения ограничений</w:t>
      </w:r>
      <w:bookmarkEnd w:id="0"/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оптимального режима резания заготовки на различных металлорежущих станках заключается в том, чтобы определить скорость резания и подачу, которые обеспечили бы получение детали в соответствии с заданными техническими условиями при минимальных затратах. Решается эта задача с учетом свойств заготовки, режущих инструментов, процессов их взаимодействия в процессе резания, характеристик станка, на котором производится обработка, а также свойств технологической системы, включая оснастку. При решении двух параметрическ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глубина резания принимается заданной. Определяется предварительно аналитическим методом или таблично. Каждый технологический проход рассчитывается отдельно.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методы механической обработки деталей резанием характеризуется следующими величинами:</w:t>
      </w:r>
    </w:p>
    <w:p w:rsidR="008612B6" w:rsidRPr="00B64D13" w:rsidRDefault="008612B6" w:rsidP="008612B6">
      <w:pPr>
        <w:pStyle w:val="aa"/>
        <w:numPr>
          <w:ilvl w:val="0"/>
          <w:numId w:val="34"/>
        </w:numPr>
        <w:suppressAutoHyphens/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параметры – величины, которые определяют значения элементов процесса резания;</w:t>
      </w:r>
    </w:p>
    <w:p w:rsidR="008612B6" w:rsidRPr="00B64D13" w:rsidRDefault="008612B6" w:rsidP="008612B6">
      <w:pPr>
        <w:pStyle w:val="aa"/>
        <w:numPr>
          <w:ilvl w:val="0"/>
          <w:numId w:val="34"/>
        </w:numPr>
        <w:suppressAutoHyphens/>
        <w:spacing w:line="360" w:lineRule="auto"/>
        <w:jc w:val="both"/>
        <w:rPr>
          <w:sz w:val="28"/>
          <w:szCs w:val="28"/>
        </w:rPr>
      </w:pPr>
      <w:r w:rsidRPr="00B64D13">
        <w:rPr>
          <w:sz w:val="28"/>
          <w:szCs w:val="28"/>
        </w:rPr>
        <w:t>показатели – различные коэффициенты, которые определяют количественные характеристики процесса. Они зависят от принятых значений параметров.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Параметрами считаются: характеристики заготовки, характеристики станка, характеристики инструмента, характеристики приспособления. Между параметрами существуют геометрические и кинематические связи. Примером геометрической связи может служить формула для определения длины рабочего хода инструмента при поперечном точении: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FC8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30.85pt" o:ole="">
            <v:imagedata r:id="rId7" o:title=""/>
          </v:shape>
          <o:OLEObject Type="Embed" ProgID="Equation.3" ShapeID="_x0000_i1025" DrawAspect="Content" ObjectID="_1620214797" r:id="rId8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начальный диаметр обработки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мм;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 обработки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мм.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кинематической связи является формула определения основного технологического или машинного времени. Она представляет связь между параметрами относительного движения инструмента и заготовки и размерами обрабатываемой детали: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FC8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40" w:dyaOrig="660">
          <v:shape id="_x0000_i1026" type="#_x0000_t75" style="width:42.15pt;height:32.9pt" o:ole="">
            <v:imagedata r:id="rId9" o:title=""/>
          </v:shape>
          <o:OLEObject Type="Embed" ProgID="Equation.3" ShapeID="_x0000_i1026" DrawAspect="Content" ObjectID="_1620214798" r:id="rId10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.2)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оборотов в минуту, об/мин;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подача, мм/об.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принимают следующие показатели технологических операций:</w:t>
      </w:r>
    </w:p>
    <w:p w:rsidR="008612B6" w:rsidRPr="00B64D13" w:rsidRDefault="008612B6" w:rsidP="008612B6">
      <w:pPr>
        <w:pStyle w:val="aa"/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64D13">
        <w:rPr>
          <w:sz w:val="28"/>
          <w:szCs w:val="28"/>
        </w:rPr>
        <w:t>ехнические – характеризуют состояние станка, режущего инструмента и заготовки в процессе резания. К ним относят прочность отдельных элементов станка, приспособлений, инструмента, величину упругих деформаций элементов технологической системы;</w:t>
      </w:r>
    </w:p>
    <w:p w:rsidR="008612B6" w:rsidRPr="00B64D13" w:rsidRDefault="008612B6" w:rsidP="008612B6">
      <w:pPr>
        <w:pStyle w:val="aa"/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64D13">
        <w:rPr>
          <w:sz w:val="28"/>
          <w:szCs w:val="28"/>
        </w:rPr>
        <w:t>ехнологические характеристики детали после обработки</w:t>
      </w:r>
      <w:r>
        <w:rPr>
          <w:sz w:val="28"/>
          <w:szCs w:val="28"/>
        </w:rPr>
        <w:t>,</w:t>
      </w:r>
      <w:r w:rsidRPr="00B64D13">
        <w:rPr>
          <w:sz w:val="28"/>
          <w:szCs w:val="28"/>
        </w:rPr>
        <w:t xml:space="preserve"> к ним относят точность размеров, расположения и формы детали, шероховатость поверхности;</w:t>
      </w:r>
    </w:p>
    <w:p w:rsidR="008612B6" w:rsidRPr="00B64D13" w:rsidRDefault="008612B6" w:rsidP="008612B6">
      <w:pPr>
        <w:pStyle w:val="aa"/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64D13">
        <w:rPr>
          <w:sz w:val="28"/>
          <w:szCs w:val="28"/>
        </w:rPr>
        <w:t>рганизационно</w:t>
      </w:r>
      <w:r>
        <w:rPr>
          <w:sz w:val="28"/>
          <w:szCs w:val="28"/>
        </w:rPr>
        <w:t>-</w:t>
      </w:r>
      <w:r w:rsidRPr="00B64D13">
        <w:rPr>
          <w:sz w:val="28"/>
          <w:szCs w:val="28"/>
        </w:rPr>
        <w:t>производственные – обусловлены заданным тактом поточной линии, производительностью станка;</w:t>
      </w:r>
    </w:p>
    <w:p w:rsidR="008612B6" w:rsidRPr="00B64D13" w:rsidRDefault="008612B6" w:rsidP="008612B6">
      <w:pPr>
        <w:pStyle w:val="aa"/>
        <w:numPr>
          <w:ilvl w:val="0"/>
          <w:numId w:val="35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64D13">
        <w:rPr>
          <w:sz w:val="28"/>
          <w:szCs w:val="28"/>
        </w:rPr>
        <w:t>кономические – определяют себестоимость изготовления детали.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связь между показателями технологической операции и параметрами является техническим ограничением режима резания.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совокупности они представляют математическую модель для определения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оптимального режима резания. Часть технических ограничений снижает эффективность процесса резания. Их надо устранять внедрением разных конструктивных, технологических и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мер. К таким мерам могут относиться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жесткости и прочности различных узлов станка, приспособления, кинематическое расширение диапазона оборотов шпинделя или подач станка. Можно уменьшить припуск на обработку путем совершенствования заготовительной технологии, а также изменить конструкцию или геометрию режущих инструментов, применить эффективное охлаждение, выполнить перепланировку участка для более удобного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станков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режимов резания самыми важными ограничениями являются: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наименьшая подача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кинематике станка;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наибольшая подача по кинематике станка;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наименьшая скорость резания по кинематике станка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минимальные обороты шпинделя;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технологически допускаемая скорость резания;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скорость резания по кинематике станка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максимальные обороты шпинделя;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режущие параметры инструмента;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привода главного движения;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заданная производительность оборудования на проектируемой операции;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прочность и жесткость режущего инструмента;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обработки;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прочность механизмов подачи станка;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подача, допускаемая требованиями по шероховатости обработанной поверхности.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выше перечисленных ограничений, на выбор режимов резания могут влиять другие ограничения. Это может быть жесткость элементов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станка, приспособлений, нагрев заготовки и инструмента, вибрации при резании, усилия закрепления заготовки.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рассматриваются подробно основные технические ограничения, которые влияют на режим резания.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Ограничение 1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между скоростью резания, которая задается по стойкости инструмента, инструментальным материалом, геометрией режущей части инструмента, подачей, глубиной резания, физико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механическими свойствами материала заготовки, с одной стороны, и скоростью резания, задаваемой кинематикой станка, с другой стороны.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резания для разных видов обработки находится по формуле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45FC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80" w:dyaOrig="740">
          <v:shape id="_x0000_i1027" type="#_x0000_t75" style="width:92.55pt;height:37.05pt" o:ole="">
            <v:imagedata r:id="rId11" o:title=""/>
          </v:shape>
          <o:OLEObject Type="Embed" ProgID="Equation.3" ShapeID="_x0000_i1027" DrawAspect="Content" ObjectID="_1620214799" r:id="rId12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.3)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коэффициент нормативных условий обработки;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обрабатываемой поверхности (или инструмента), мм;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поправочный коэффициент на скорость резания, который учитывает условия обработки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отличающиеся по сравнению с нормативными;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н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принятая стойкость режущего инструмента, мин;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 относительной стойкости;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B64D1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усл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резания, мм;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подача, мм/об (мм/зуб, мм/дв. ход, мм/мин);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зубьев режущего инструмента;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фрезерования или шлифования, мм;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степеней при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B64D1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yсл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s, d, z, 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отдельных видов резания учитывается изме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нением значения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B64D1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yсл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степеней у переменных и значений коэффициентов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значения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8166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ycл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таблице следующие обозначения: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проходов;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модуль) и показателей степеней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обеспечивающих на основе формулы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.3) получение формулы для определения скорости при любом виде обработки на металлорежущих станках.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Значения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EE5D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ycл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показателей степени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5"/>
        <w:gridCol w:w="561"/>
        <w:gridCol w:w="531"/>
        <w:gridCol w:w="424"/>
        <w:gridCol w:w="527"/>
        <w:gridCol w:w="446"/>
        <w:gridCol w:w="503"/>
      </w:tblGrid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обработки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8166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усл</w:t>
            </w:r>
          </w:p>
        </w:tc>
        <w:tc>
          <w:tcPr>
            <w:tcW w:w="531" w:type="dxa"/>
            <w:shd w:val="clear" w:color="auto" w:fill="auto"/>
          </w:tcPr>
          <w:p w:rsidR="008612B6" w:rsidRPr="00A84C7E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A84C7E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A84C7E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A84C7E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03" w:type="dxa"/>
            <w:shd w:val="clear" w:color="auto" w:fill="auto"/>
          </w:tcPr>
          <w:p w:rsidR="008612B6" w:rsidRPr="00A84C7E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Продольное наружное точение, расточка и подрезка торца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Отрезка, прорезка и фасонное точение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Нарезание резьбы резцами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Сверление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Рассверливание, зенкерование и развертывание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Нарезание резьбы метчиками, плашками и самооткрывающимися головками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Фрезерование торцовыми и цилиндрическими фрезами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r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Зубофрезерование и шлицефрезерование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Шлифование 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ферией круга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Шлифование торцом круга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r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Бесцентровое шлифование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612B6" w:rsidRPr="00DD270C" w:rsidTr="00A95125">
        <w:trPr>
          <w:jc w:val="center"/>
        </w:trPr>
        <w:tc>
          <w:tcPr>
            <w:tcW w:w="6045" w:type="dxa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Долбление</w:t>
            </w:r>
          </w:p>
        </w:tc>
        <w:tc>
          <w:tcPr>
            <w:tcW w:w="56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31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v</w:t>
            </w:r>
          </w:p>
        </w:tc>
        <w:tc>
          <w:tcPr>
            <w:tcW w:w="527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dxa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приняв в формуле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.3)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EE5D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ycл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1, a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равными нулю, получим формулу для определения скорости резания для переходов отрезка, прорезк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фасонно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фрезеровании торцовыми и цилиндрическими фрезами в формуле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.3)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на 1 зуб фрезы,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ширина фрезерования. При наружном, внутреннем и плоском шлифовании периферией круга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в долях ширины круга на один оборот детали. При шлифовании торцом круга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приведенная (сплошная) ширина шлифования. Элементы общего поправочного коэф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фициента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учитывает влияние разных факторов на скорость резания, приведены в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резания находится по формуле: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DD270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20" w:dyaOrig="620">
          <v:shape id="_x0000_i1028" type="#_x0000_t75" style="width:46.3pt;height:30.85pt" o:ole="">
            <v:imagedata r:id="rId13" o:title=""/>
          </v:shape>
          <o:OLEObject Type="Embed" ProgID="Equation.3" ShapeID="_x0000_i1028" DrawAspect="Content" ObjectID="_1620214800" r:id="rId14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.4)</w:t>
      </w:r>
    </w:p>
    <w:p w:rsidR="008612B6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общего поправочного коэффициента на скорость резания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9"/>
        <w:gridCol w:w="847"/>
        <w:gridCol w:w="536"/>
        <w:gridCol w:w="536"/>
        <w:gridCol w:w="699"/>
        <w:gridCol w:w="506"/>
        <w:gridCol w:w="538"/>
      </w:tblGrid>
      <w:tr w:rsidR="008612B6" w:rsidRPr="00DD270C" w:rsidTr="00A95125">
        <w:trPr>
          <w:jc w:val="center"/>
        </w:trPr>
        <w:tc>
          <w:tcPr>
            <w:tcW w:w="3099" w:type="pct"/>
            <w:vMerge w:val="restar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Факторы, влияние которых учитывается коэффициентом</w:t>
            </w:r>
          </w:p>
        </w:tc>
        <w:tc>
          <w:tcPr>
            <w:tcW w:w="440" w:type="pct"/>
            <w:vMerge w:val="restar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коэффициента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обработки</w:t>
            </w:r>
          </w:p>
        </w:tc>
      </w:tr>
      <w:tr w:rsidR="008612B6" w:rsidRPr="00DD270C" w:rsidTr="00A95125">
        <w:trPr>
          <w:cantSplit/>
          <w:trHeight w:val="3101"/>
          <w:jc w:val="center"/>
        </w:trPr>
        <w:tc>
          <w:tcPr>
            <w:tcW w:w="3099" w:type="pct"/>
            <w:vMerge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Точение</w:t>
            </w:r>
          </w:p>
        </w:tc>
        <w:tc>
          <w:tcPr>
            <w:tcW w:w="292" w:type="pc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зенкерование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развертывание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Нарезание резьбы</w:t>
            </w:r>
          </w:p>
        </w:tc>
        <w:tc>
          <w:tcPr>
            <w:tcW w:w="293" w:type="pct"/>
            <w:shd w:val="clear" w:color="auto" w:fill="auto"/>
            <w:textDirection w:val="btL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Шлифование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Механические свойства обрабатываемого материала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40" w:dyaOrig="380">
                <v:shape id="_x0000_i1029" type="#_x0000_t75" style="width:26.75pt;height:18.5pt" o:ole="">
                  <v:imagedata r:id="rId15" o:title=""/>
                </v:shape>
                <o:OLEObject Type="Embed" ProgID="Equation.3" ShapeID="_x0000_i1029" DrawAspect="Content" ObjectID="_1620214801" r:id="rId16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материала заготовки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60" w:dyaOrig="380">
                <v:shape id="_x0000_i1030" type="#_x0000_t75" style="width:27.75pt;height:18.5pt" o:ole="">
                  <v:imagedata r:id="rId17" o:title=""/>
                </v:shape>
                <o:OLEObject Type="Embed" ProgID="Equation.3" ShapeID="_x0000_i1030" DrawAspect="Content" ObjectID="_1620214802" r:id="rId18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обрабатываемой поверхности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40" w:dyaOrig="380">
                <v:shape id="_x0000_i1031" type="#_x0000_t75" style="width:26.75pt;height:18.5pt" o:ole="">
                  <v:imagedata r:id="rId19" o:title=""/>
                </v:shape>
                <o:OLEObject Type="Embed" ProgID="Equation.3" ShapeID="_x0000_i1031" DrawAspect="Content" ObjectID="_1620214803" r:id="rId20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обработки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40" w:dyaOrig="380">
                <v:shape id="_x0000_i1032" type="#_x0000_t75" style="width:26.75pt;height:18.5pt" o:ole="">
                  <v:imagedata r:id="rId21" o:title=""/>
                </v:shape>
                <o:OLEObject Type="Embed" ProgID="Equation.3" ShapeID="_x0000_i1032" DrawAspect="Content" ObjectID="_1620214804" r:id="rId22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режущей части инструмента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60" w:dyaOrig="380">
                <v:shape id="_x0000_i1033" type="#_x0000_t75" style="width:27.75pt;height:18.5pt" o:ole="">
                  <v:imagedata r:id="rId23" o:title=""/>
                </v:shape>
                <o:OLEObject Type="Embed" ProgID="Equation.3" ShapeID="_x0000_i1033" DrawAspect="Content" ObjectID="_1620214805" r:id="rId24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угол в плане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400" w:dyaOrig="380">
                <v:shape id="_x0000_i1034" type="#_x0000_t75" style="width:20.55pt;height:18.5pt" o:ole="">
                  <v:imagedata r:id="rId25" o:title=""/>
                </v:shape>
                <o:OLEObject Type="Embed" ProgID="Equation.3" ShapeID="_x0000_i1034" DrawAspect="Content" ObjectID="_1620214806" r:id="rId26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Вспомогательный угол в плане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440" w:dyaOrig="380">
                <v:shape id="_x0000_i1035" type="#_x0000_t75" style="width:21.6pt;height:18.5pt" o:ole="">
                  <v:imagedata r:id="rId27" o:title=""/>
                </v:shape>
                <o:OLEObject Type="Embed" ProgID="Equation.3" ShapeID="_x0000_i1035" DrawAspect="Content" ObjectID="_1620214807" r:id="rId28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заточки сверла или форма передней грани резца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420" w:dyaOrig="380">
                <v:shape id="_x0000_i1036" type="#_x0000_t75" style="width:20.55pt;height:18.5pt" o:ole="">
                  <v:imagedata r:id="rId29" o:title=""/>
                </v:shape>
                <o:OLEObject Type="Embed" ProgID="Equation.3" ShapeID="_x0000_i1036" DrawAspect="Content" ObjectID="_1620214808" r:id="rId30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Радиус при вершине резца или зуба фрезы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360" w:dyaOrig="380">
                <v:shape id="_x0000_i1037" type="#_x0000_t75" style="width:18.5pt;height:18.5pt" o:ole="">
                  <v:imagedata r:id="rId31" o:title=""/>
                </v:shape>
                <o:OLEObject Type="Embed" ProgID="Equation.3" ShapeID="_x0000_i1037" DrawAspect="Content" ObjectID="_1620214809" r:id="rId32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Поперечное сечение державки резца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40" w:dyaOrig="380">
                <v:shape id="_x0000_i1038" type="#_x0000_t75" style="width:26.75pt;height:18.5pt" o:ole="">
                  <v:imagedata r:id="rId33" o:title=""/>
                </v:shape>
                <o:OLEObject Type="Embed" ProgID="Equation.3" ShapeID="_x0000_i1038" DrawAspect="Content" ObjectID="_1620214810" r:id="rId34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обработки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360" w:dyaOrig="380">
                <v:shape id="_x0000_i1039" type="#_x0000_t75" style="width:18.5pt;height:18.5pt" o:ole="">
                  <v:imagedata r:id="rId35" o:title=""/>
                </v:shape>
                <o:OLEObject Type="Embed" ProgID="Equation.3" ShapeID="_x0000_i1039" DrawAspect="Content" ObjectID="_1620214811" r:id="rId36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оборудования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540" w:dyaOrig="380">
                <v:shape id="_x0000_i1040" type="#_x0000_t75" style="width:26.75pt;height:18.5pt" o:ole="">
                  <v:imagedata r:id="rId37" o:title=""/>
                </v:shape>
                <o:OLEObject Type="Embed" ProgID="Equation.3" ShapeID="_x0000_i1040" DrawAspect="Content" ObjectID="_1620214812" r:id="rId38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12B6" w:rsidRPr="00DD270C" w:rsidTr="00A95125">
        <w:trPr>
          <w:jc w:val="center"/>
        </w:trPr>
        <w:tc>
          <w:tcPr>
            <w:tcW w:w="3099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охлаждения</w:t>
            </w:r>
          </w:p>
        </w:tc>
        <w:tc>
          <w:tcPr>
            <w:tcW w:w="440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639" w:dyaOrig="380">
                <v:shape id="_x0000_i1041" type="#_x0000_t75" style="width:31.9pt;height:18.5pt" o:ole="">
                  <v:imagedata r:id="rId39" o:title=""/>
                </v:shape>
                <o:OLEObject Type="Embed" ProgID="Equation.3" ShapeID="_x0000_i1041" DrawAspect="Content" ObjectID="_1620214813" r:id="rId40"/>
              </w:objec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7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7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3" w:type="pct"/>
            <w:shd w:val="clear" w:color="auto" w:fill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Приравняв правые части формул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.3) 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.4) и выделив в левой части искомые элементы режима резания, получаем формулу для технического ограничения 1: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AC8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360" w:dyaOrig="740">
          <v:shape id="_x0000_i1042" type="#_x0000_t75" style="width:117.25pt;height:37.05pt" o:ole="">
            <v:imagedata r:id="rId41" o:title=""/>
          </v:shape>
          <o:OLEObject Type="Embed" ProgID="Equation.3" ShapeID="_x0000_i1042" DrawAspect="Content" ObjectID="_1620214814" r:id="rId42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.5)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Ограничение 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между эффективной мощностью резания и мощностью привода главного движения станка.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мощность резания для разных видов обработки находится по формуле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DDA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580" w:dyaOrig="760">
          <v:shape id="_x0000_i1043" type="#_x0000_t75" style="width:178.95pt;height:38.05pt" o:ole="">
            <v:imagedata r:id="rId43" o:title=""/>
          </v:shape>
          <o:OLEObject Type="Embed" ProgID="Equation.3" ShapeID="_x0000_i1043" DrawAspect="Content" ObjectID="_1620214815" r:id="rId44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.6)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коэффициент, который характеризует условия резания;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шлифовального круга, мм;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поправочный коэффициент мощности, который учитывает конкретные условия резания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>
          <v:shape id="_x0000_i1044" type="#_x0000_t75" style="width:20.55pt;height:18.5pt" o:ole="">
            <v:imagedata r:id="rId45" o:title=""/>
          </v:shape>
          <o:OLEObject Type="Embed" ProgID="Equation.3" ShapeID="_x0000_i1044" DrawAspect="Content" ObjectID="_1620214816" r:id="rId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для приведения формулы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.6) к общему виду;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q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EE5D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ycл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s, d, n, z, В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к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определения эффективной мощности, затрачиваемой на процесс резания, для любого из видов обработки, приведенных в первой графе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.3, может быть получена подстановкой в формулу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.6) соответствующих значений из той же таблицы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подставив в формулу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.6)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A610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ycл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i,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равные единице,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z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равные нулю, и </w:t>
      </w:r>
      <w:r w:rsidRPr="00DD27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>
          <v:shape id="_x0000_i1045" type="#_x0000_t75" style="width:20.55pt;height:18.5pt" o:ole="">
            <v:imagedata r:id="rId45" o:title=""/>
          </v:shape>
          <o:OLEObject Type="Embed" ProgID="Equation.3" ShapeID="_x0000_i1045" DrawAspect="Content" ObjectID="_1620214817" r:id="rId47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= 10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 формулу для определения эффективной мощности нарезания резьбы.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резания не должна быть больше, чем мощность электродвигателя главного привода станка с учетом коэффициента полезного действия кинематической цепи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потерь на трение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8166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эф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3"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н</w:t>
      </w:r>
      <w:r w:rsidRPr="00DD27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8"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.7)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н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двигателя главного привода станка, кВт;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68"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полезного действия кинематической цепи.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Подставив в выражение (1.7) значение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EE5DD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эф</w:t>
      </w:r>
      <w:r w:rsidRPr="00EE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формулы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.6), и решая его относительно искомых элементов режима обработки </w:t>
      </w:r>
      <w:r w:rsidRPr="00A6104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61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 выражение для ограничения 2: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6104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240" w:dyaOrig="740">
          <v:shape id="_x0000_i1046" type="#_x0000_t75" style="width:161.5pt;height:37.05pt" o:ole="">
            <v:imagedata r:id="rId48" o:title=""/>
          </v:shape>
          <o:OLEObject Type="Embed" ProgID="Equation.3" ShapeID="_x0000_i1046" DrawAspect="Content" ObjectID="_1620214818" r:id="rId49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.8)</w:t>
      </w:r>
    </w:p>
    <w:p w:rsidR="008612B6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Значения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Pr="00A610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усл</w:t>
      </w:r>
      <w:r w:rsidRPr="00A61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показателей степени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u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q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411"/>
        <w:gridCol w:w="411"/>
        <w:gridCol w:w="607"/>
        <w:gridCol w:w="755"/>
        <w:gridCol w:w="427"/>
        <w:gridCol w:w="396"/>
        <w:gridCol w:w="427"/>
        <w:gridCol w:w="1536"/>
        <w:gridCol w:w="554"/>
      </w:tblGrid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обработки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n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u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r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q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eastAsia="ru-RU"/>
              </w:rPr>
              <w:object w:dxaOrig="420" w:dyaOrig="380">
                <v:shape id="_x0000_i1047" type="#_x0000_t75" style="width:20.55pt;height:18.5pt" o:ole="">
                  <v:imagedata r:id="rId45" o:title=""/>
                </v:shape>
                <o:OLEObject Type="Embed" ProgID="Equation.3" ShapeID="_x0000_i1047" DrawAspect="Content" ObjectID="_1620214819" r:id="rId50"/>
              </w:objec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</w:t>
            </w:r>
            <w:r w:rsidRPr="00A610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усл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Точение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+1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n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+1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20" w:dyaOrig="360">
                <v:shape id="_x0000_i1048" type="#_x0000_t75" style="width:65.85pt;height:18.5pt" o:ole="">
                  <v:imagedata r:id="rId51" o:title=""/>
                </v:shape>
                <o:OLEObject Type="Embed" ProgID="Equation.3" ShapeID="_x0000_i1048" DrawAspect="Content" ObjectID="_1620214820" r:id="rId52"/>
              </w:object>
            </w:r>
          </w:p>
        </w:tc>
        <w:tc>
          <w:tcPr>
            <w:tcW w:w="0" w:type="auto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3060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Рассверливание, зенкерование,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развертывание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3060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Нарезание резьбы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n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u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r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7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Зубофрезерование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+1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Шлицефрезерование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+1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Зубодолбление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u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</w:t>
            </w:r>
          </w:p>
        </w:tc>
      </w:tr>
      <w:tr w:rsidR="008612B6" w:rsidRPr="00DD270C" w:rsidTr="00A9512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x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z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q</w:t>
            </w: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DD27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8612B6" w:rsidRPr="00DD270C" w:rsidRDefault="008612B6" w:rsidP="00A951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DD27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</w:p>
        </w:tc>
      </w:tr>
    </w:tbl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связь расчетной скорости резания по кинематике станка по минимуму.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е. скорость резания через обороты не может быть назначена меньше, чем наименьшее число оборотов станка. Это условие в виде неравенства: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3"/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A610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min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расчетной скорости резания с наибольшей технологически допустимой скоростью резания.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способов обработки скорость резания не может превышать некоторого значения, которое устанавливается на основе экспериментов, которые учитывают конкретные условия резания. Например, при развертывании отверстий по 7 квалитету точности с обеспечением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шероховатости поверхности не ниже </w:t>
      </w:r>
      <w:r w:rsidRPr="00DD27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мкм развертками из стали Р18 скорость резания не должна превышать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3 м/мин.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нарезании крепежной резьбы по 5 классу точности и точной трапецеидальной резьбы выполняются зачистные проходы со скоростью резания 4 м/мин.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Чистовое фрезерование зубьев по прорезанному зубу однозаходными червячными модульными фрезами на заготовках из серого чугуна с обеспечением шероховатости поверхности не ниже </w:t>
      </w:r>
      <w:r w:rsidRPr="00DD27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мкм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производиться со скоростью резания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22 м/мин.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Нарезание резьбы метчиками и круглыми плашками рекомендуется производить на небольших скоростях резания, пре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вышение которых приводит к разрушению и срыву резьбовых ниток.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Развертывание конических отверстий в углеродистой конструкционной стали необходимо выполнять со скоростью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6 м/мин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Неравенство, соответствующее такого рода ограничениям, имеет вид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19" w:dyaOrig="620">
          <v:shape id="_x0000_i1049" type="#_x0000_t75" style="width:61.7pt;height:30.85pt" o:ole="">
            <v:imagedata r:id="rId53" o:title=""/>
          </v:shape>
          <o:OLEObject Type="Embed" ProgID="Equation.3" ShapeID="_x0000_i1049" DrawAspect="Content" ObjectID="_1620214821" r:id="rId54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техн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 технологически скорость резания, м/мин.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расчетной скорости резания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кинематике ставка по максимуму. Она не может быть назначена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возможной, которая задается максимальным числом оборотов шпинделя станка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i/>
            <w:sz w:val="28"/>
            <w:szCs w:val="28"/>
            <w:lang w:val="en-US" w:eastAsia="ru-RU"/>
          </w:rPr>
          <w:sym w:font="Symbol" w:char="F0A3"/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 xml:space="preserve">ст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.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определяемой подачи с минимальной подачей, которая допускается кинематикой станка. Расчетная подача не может быть меньше минимальной, которая допустима на станке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B3"/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64D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cm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min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устанавливает связь определяемой подачи с максимальной подачей, которая допускается кинематикой станка.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Расчетная подача не может быть больше максимальной, которая допустима на станке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sym w:font="Symbol" w:char="F0A3"/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64D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cm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max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keepNext/>
        <w:keepLines/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1" w:name="_Toc501961693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 w:rsidRPr="00DD270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.2. Целевые функции</w:t>
      </w:r>
      <w:bookmarkEnd w:id="1"/>
      <w:r w:rsidRPr="00DD270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оптимального выбора режима резания необходимо правильно выбирать критери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оптимальности. Это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 принятое решение. К таким показателям относятся максимальная произ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водительность, минимальные себестоимость и затраты энергии.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режимов резания и нормировании времени операции самым полным критерием оптимальности считается технологическая себестоимость. В нее входят затраты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связанные с выполнением технологической операции, а также затраты труда, которые учитываются амортиза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цией основных средств производства.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целевую функцию принимается уравнение основного времени на единицу длины пути резания: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40" w:dyaOrig="620">
          <v:shape id="_x0000_i1050" type="#_x0000_t75" style="width:37.05pt;height:30.85pt" o:ole="">
            <v:imagedata r:id="rId55" o:title=""/>
          </v:shape>
          <o:OLEObject Type="Embed" ProgID="Equation.3" ShapeID="_x0000_i1050" DrawAspect="Content" ObjectID="_1620214822" r:id="rId56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.5),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уравнение целевой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вместе являются математической моделью оптимального режима резания.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уравнения целевой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видно, что она будет минимальной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произведение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∙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максимальным. Задача в том,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нужно найти такие обороты шпинделя </w:t>
      </w:r>
      <w:r w:rsidRPr="000964D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подачи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отвечали бы всем техническим ограничениям, и при этом это произведение было бы наибольшим.</w:t>
      </w:r>
    </w:p>
    <w:p w:rsidR="008612B6" w:rsidRPr="00DD270C" w:rsidRDefault="008612B6" w:rsidP="008612B6">
      <w:pPr>
        <w:keepNext/>
        <w:keepLines/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2" w:name="_Toc501961694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 w:rsidRPr="00DD270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.3. Графическое решение задачи оптимизации режима резания</w:t>
      </w:r>
      <w:bookmarkEnd w:id="2"/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неравенств, характеризующих технические ограничения процесса резания металлов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уравнения целевой функции находится оптимальный режим резания.</w:t>
      </w:r>
    </w:p>
    <w:p w:rsidR="008612B6" w:rsidRPr="000964D3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исходным данным находятся элементы режима обработки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обороты шпинделя и величина подачи (на оборот, на зуб фрезы, на ход, минутная подача), при которых критерий оптимальности был бы минимальным или максимальным, в зависимости от его вида.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такой задачи применяется метод линейного про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граммирования.</w:t>
      </w:r>
    </w:p>
    <w:p w:rsidR="008612B6" w:rsidRPr="000964D3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задачи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некоторый параметр, являющийся линейной функцией нескольких переменных. Эти переменные удовлетворяют ограничениям в виде системы неравенств. Нужно отыскать неотрицательные значения переменных, которые удовлетворяли бы системе ограничений. При этом параметр, являющийся их линейной функцией, принимал бы минимум или максимум.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с помощью метода линейного программирования уравнение целевой функции и все неравенства технических ограничений преобразуют в линейную форму.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этой методики преобразования в линейную форму приведем на примере неравенства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.5).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Логарифмируем неравенство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3200" w:dyaOrig="800">
          <v:shape id="_x0000_i1051" type="#_x0000_t75" style="width:159.45pt;height:40.1pt" o:ole="">
            <v:imagedata r:id="rId57" o:title=""/>
          </v:shape>
          <o:OLEObject Type="Embed" ProgID="Equation.3" ShapeID="_x0000_i1051" DrawAspect="Content" ObjectID="_1620214823" r:id="rId58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40">
          <v:shape id="_x0000_i1052" type="#_x0000_t75" style="width:42.15pt;height:16.45pt" o:ole="">
            <v:imagedata r:id="rId59" o:title=""/>
          </v:shape>
          <o:OLEObject Type="Embed" ProgID="Equation.3" ShapeID="_x0000_i1052" DrawAspect="Content" ObjectID="_1620214824" r:id="rId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40">
          <v:shape id="_x0000_i1053" type="#_x0000_t75" style="width:68.9pt;height:16.45pt" o:ole="">
            <v:imagedata r:id="rId61" o:title=""/>
          </v:shape>
          <o:OLEObject Type="Embed" ProgID="Equation.3" ShapeID="_x0000_i1053" DrawAspect="Content" ObjectID="_1620214825" r:id="rId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подставляем их 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Получаем линейную форму выражения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.5) вида: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260" w:dyaOrig="360">
          <v:shape id="_x0000_i1054" type="#_x0000_t75" style="width:62.75pt;height:18.5pt" o:ole="">
            <v:imagedata r:id="rId63" o:title=""/>
          </v:shape>
          <o:OLEObject Type="Embed" ProgID="Equation.3" ShapeID="_x0000_i1054" DrawAspect="Content" ObjectID="_1620214826" r:id="rId64"/>
        </w:object>
      </w:r>
      <w:r w:rsidRPr="00DD27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Преобразуем аналогично все неравенства технических ограничений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уравнение целевой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Получается система линейных неравенств и линейная функция, подлежащая оптимизации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3B56B5">
        <w:rPr>
          <w:rFonts w:ascii="Times New Roman" w:eastAsia="Times New Roman" w:hAnsi="Times New Roman" w:cs="Times New Roman"/>
          <w:position w:val="-122"/>
          <w:sz w:val="20"/>
          <w:szCs w:val="20"/>
          <w:lang w:eastAsia="ru-RU"/>
        </w:rPr>
        <w:object w:dxaOrig="3739" w:dyaOrig="2560">
          <v:shape id="_x0000_i1055" type="#_x0000_t75" style="width:187.2pt;height:128.55pt" o:ole="">
            <v:imagedata r:id="rId65" o:title=""/>
          </v:shape>
          <o:OLEObject Type="Embed" ProgID="Equation.3" ShapeID="_x0000_i1055" DrawAspect="Content" ObjectID="_1620214827" r:id="rId66"/>
        </w:objec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579" w:dyaOrig="360">
          <v:shape id="_x0000_i1056" type="#_x0000_t75" style="width:79.2pt;height:18.5pt" o:ole="">
            <v:imagedata r:id="rId67" o:title=""/>
          </v:shape>
          <o:OLEObject Type="Embed" ProgID="Equation.3" ShapeID="_x0000_i1056" DrawAspect="Content" ObjectID="_1620214828" r:id="rId68"/>
        </w:object>
      </w:r>
      <w:r w:rsidRPr="00DD270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t>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математическая модель представляет собой общую модель процесса обработки металлов на станках различных типов. Специфика каждого из видов и условий обработки учитывается свободными членами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...,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13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коэффициентами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у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р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n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v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x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p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r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y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z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612B6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оптимальными режимами резания понимают такие режимы, которые обеспечивают заданную производительность с минимальными затратами с учетом всех заданных технических ограничений.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модель процесса резания может быть в графическом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виде. Каждому из неравенств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системы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целевой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плоскости со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ответствуют прямые линии, расположенные параллельно одной из координатных осей или же под любым углом к ним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Прямая каждого из неравенств системы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 плоскость на две полуплоскости. По одну сторону от прямой находятся значения, удовлетворяющие неравенству, а по другую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удовлетворяющие. Точки на самой прямой удовлетворяют уравнению.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каждой прямой стрелкой показывается направление решений,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неравенствам. Все граничные прямые, пересекаясь между собой, формируют многоугольник.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плоскости внутри многоуголь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удовлетворяют неравенствам всех граничных прямых, участвующих в его формировании. Поэтому он называется многоугольником допустимых решений. Он является выпуклым. Для такого многоуголь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можно построить множество прямых, каждая из которых будет иметь, по крайней мере, одну общую точку с многоугольником и весь многоугольник будет находиться по одну сторону от такой прямой.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911A5A" wp14:editId="55ACB640">
            <wp:extent cx="5486400" cy="5306568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Графическое представление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полной системы А (со всеми ограничениями)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Прямые, которые отвечаю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требованиям, называются опорными прямыми.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 функций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</w:t>
      </w:r>
      <w:r w:rsidRPr="008166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max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</w:t>
      </w:r>
      <w:r w:rsidRPr="008166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опорными.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 прямая может иметь с выпуклым многоугольником общую часть, состоящую или из одной 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из отрезка прямой. В последнем случае опорная прямая параллельна одной из сторон многоугольника.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всех возможных точек пересечения граничных прямых выделяются точки, которые являются вершинами многоугольника. Для определения многоугольника решений, необходимо найти координаты его вершин. Для этого решаются попарно уравнения граничных прямых и находятся точки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пересечения этих прямых. Для этого подставляем координаты всех возможных точек пересечения граничных прямых в неравенства рассматриваемой системы. Точки, координаты которых удовлетворяют всем без исключения неравенствам рассматриваемой системы, являются вершинами многоугольника решений.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Линейную функцию максимизирует только та точка, сумма координат которой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максимальна. Определяем сумму координат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D27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точек вершин многоугольника решений и нахо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дим точку, сумма координат которой является наибольшей. Координаты этой точки являются оптимальным решением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Такой же результат получают графически.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прямая целевой функции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перпендикулярна вектору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минимизации этой функции.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вектора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 возрастание линейной формы целевой функции. На опорной прямой, проходящей через вершину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 функция минимальная, а на опорной прямой, проходящей через вершину </w:t>
      </w:r>
      <w:r w:rsidRPr="00321E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максимальн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допустимых решений.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вершина С является точкой оптимума. Тогда координаты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321E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1опт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321E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2опт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оптимальным решением системы.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пересечение опорной прямой с областью допустимых решений состоит из бесчисленного множества 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совпадает со стороной многоугольника. В последнем случае для окончательного выбора решения используются дополнительные критерии. Например, за оптимальное решение принимаются координаты той точки, у которой координата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321E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большая, так как скорость резания значительно больше влияет на стойкость инструмента, чем подача.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Найдя координаты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321E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1опт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27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321E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2опт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находим оптимальные значения элементов режима резания по формулам: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7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80" w:dyaOrig="380">
          <v:shape id="_x0000_i1057" type="#_x0000_t75" style="width:54.5pt;height:18.5pt" o:ole="">
            <v:imagedata r:id="rId70" o:title=""/>
          </v:shape>
          <o:OLEObject Type="Embed" ProgID="Equation.3" ShapeID="_x0000_i1057" DrawAspect="Content" ObjectID="_1620214829" r:id="rId71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D270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40" w:dyaOrig="660">
          <v:shape id="_x0000_i1058" type="#_x0000_t75" style="width:56.55pt;height:32.9pt" o:ole="">
            <v:imagedata r:id="rId72" o:title=""/>
          </v:shape>
          <o:OLEObject Type="Embed" ProgID="Equation.3" ShapeID="_x0000_i1058" DrawAspect="Content" ObjectID="_1620214830" r:id="rId73"/>
        </w:objec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12B6" w:rsidRPr="00DD270C" w:rsidRDefault="008612B6" w:rsidP="008612B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графическое изображение граничных прямых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выбрано произвольным для лучшей иллюстрации мето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 конкретном примере они могут быть направлены совершенно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7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другому.</w:t>
      </w:r>
    </w:p>
    <w:p w:rsidR="008612B6" w:rsidRPr="00DD270C" w:rsidRDefault="008612B6" w:rsidP="008612B6">
      <w:pPr>
        <w:keepNext/>
        <w:keepLines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3" w:name="_Toc501961695"/>
      <w:r w:rsidRPr="00DD270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Пример выполнения оптимизации</w:t>
      </w:r>
      <w:bookmarkEnd w:id="3"/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Исходные данные для оптимизации.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Параметры заготовки: длина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=300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диаметр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=25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Режимы резания: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глубина резания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t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=2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Обрабатываемый материал: легированная сталь 40Х.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Параметры инструмента выбираются в процессе оптимизации.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Построение системы ограничений: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Ограничение 1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продольного наружного точения формула принимает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n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318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∙C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∙K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∙d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m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∙t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усл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v</m:t>
                      </m:r>
                    </m:sub>
                  </m:sSub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,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 коэффициенты принимают следующие значения: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=340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мv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иv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=1∙0,4∙0,4=0,4</m:t>
        </m:r>
      </m:oMath>
      <w:r w:rsidRPr="00DD270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=25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=60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m=0,2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=2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=0,15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=0,45</m:t>
        </m:r>
      </m:oMath>
      <w:r w:rsidRPr="00DD270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n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0,45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≤687,45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n∙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ru-RU"/>
                        </w:rPr>
                        <m:t>S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eastAsia="ru-RU"/>
                            </w:rPr>
                            <m:t>v</m:t>
                          </m:r>
                        </m:sub>
                      </m:sSub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n+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v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S</m:t>
                          </m:r>
                        </m:e>
                      </m:func>
                    </m:e>
                  </m:d>
                </m:e>
              </m:func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v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2</m:t>
              </m:r>
            </m:sub>
          </m:sSub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687,45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=6,53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+0,45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≤6,53.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Ограничение 2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продольного наружного точения формула принимает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z</m:t>
                  </m:r>
                </m:sub>
              </m:sSub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z</m:t>
                  </m:r>
                </m:sub>
              </m:sSub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∙η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∙K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cz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z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∙t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усл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sub>
                  </m:sSub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d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ru-RU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π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ru-RU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z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 коэффициенты принимают следующие значения: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=11 кВт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η=0,95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=6120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=300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=2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 w:eastAsia="ru-RU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w:lastRenderedPageBreak/>
          <m:t>25 мм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=1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=0,75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=-0,15</m:t>
        </m:r>
      </m:oMath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мp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γp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φp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λp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rp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=1∙1,1∙1∙1∙1=1,1.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0,85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0,75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≤842,72;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0,85∙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0,75∙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≤6,74.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Ограничение 3</w:t>
      </w:r>
    </w:p>
    <w:p w:rsidR="008612B6" w:rsidRPr="00DD270C" w:rsidRDefault="008612B6" w:rsidP="008612B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кинематического ограничения в виде неравенства: 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n&gt;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ст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min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характеристикам станка 16К20: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n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&gt;12,5.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&gt;2,53.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</w:p>
    <w:p w:rsidR="008612B6" w:rsidRPr="00DD270C" w:rsidRDefault="008612B6" w:rsidP="008612B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точении не рассматривается.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</w:p>
    <w:p w:rsidR="008612B6" w:rsidRPr="00DD270C" w:rsidRDefault="008612B6" w:rsidP="008612B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кинематического ограничения в виде неравенства: 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n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ст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характеристикам станка 16К20: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n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≤1600.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≤7,38.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Расчетная подача не может быть меньше минимальной, которая допустима на станке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s≥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ст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min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характеристикам станка 16К20, приняв масштабный коэффициент для подачи, равный 100, примем: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≥5.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≥1,61.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Ограничение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Расчетная подача не может быть больше максимальной, которая допустима на станке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s≤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ст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max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характеристикам станка 16К20, приняв масштабный коэффициент для подачи, равный 100, примем: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s≤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280.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Отсюда следует, что ограничение примет вид: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≤5,63.</m:t>
          </m:r>
        </m:oMath>
      </m:oMathPara>
    </w:p>
    <w:p w:rsidR="008612B6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Теперь на основе всех имеющихся ограничений составляем систему уравнений: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</w:pPr>
    </w:p>
    <w:p w:rsidR="008612B6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8612B6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+0,45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≤6,53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0,85∙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0,75∙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≤6,74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eastAsia="ru-RU"/>
                                  </w:rPr>
                                  <m:t>&gt;2,53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en-US" w:eastAsia="ru-RU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eastAsia="ru-RU"/>
                                  </w:rPr>
                                  <m:t>≤7,38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eastAsia="ru-RU"/>
                            </w:rPr>
                            <m:t>≥1,61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 w:eastAsia="ru-RU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eastAsia="ru-RU"/>
                            </w:rPr>
                            <m:t>≤5,63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 уравнениям строится область допустимых значений (рис.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2.3</w:t>
      </w:r>
      <w:r w:rsidRPr="00DD270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).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D8A0FF" wp14:editId="5AA5381E">
            <wp:extent cx="4276725" cy="3648075"/>
            <wp:effectExtent l="19050" t="0" r="9525" b="0"/>
            <wp:docPr id="14" name="Рисунок 5" descr="C:\Users\Админестратор\Desktop\для интернета 2\учёба\4 курс\инж работы в тех маше\инж-исслед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естратор\Desktop\для интернета 2\учёба\4 курс\инж работы в тех маше\инж-исслед-2.bmp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Рис. 2.3. 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Графическое решение системы уравнений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Полученная область допустимых решений ограничена пятью точками, три из которых могут иметь наибольшую сумму координат. Чтобы выбрать наиболее оптимальную точку, найдем суммы координат каждой из трех: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85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+0,75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≤6,74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15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+0,75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≤2,75</m:t>
                </m:r>
              </m:e>
            </m:eqArr>
          </m:e>
        </m:d>
      </m:oMath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=3,99;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 xml:space="preserve"> 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=4,46.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=8,45.</m:t>
            </m:r>
          </m:e>
        </m:nary>
      </m:oMath>
      <w:r w:rsidRPr="00DD270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D270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2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85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+0,75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≤6,74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+0,45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≤6,53</m:t>
                </m:r>
              </m:e>
            </m:eqArr>
          </m:e>
        </m:d>
      </m:oMath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=5,07;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 xml:space="preserve"> 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=3,24.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=8,31.</m:t>
              </m:r>
            </m:e>
          </m:nary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3</w:t>
      </w: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+0,45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≤6,53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-0,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 xml:space="preserve">15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+0,75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≤0,9</m:t>
                </m:r>
              </m:e>
            </m:eqArr>
          </m:e>
        </m:d>
      </m:oMath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=5,495;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 xml:space="preserve"> 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=5,114.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=10,609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.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третья точка является оптимальной. Найдем оптимальные значения числа оборотов и подачи:</w:t>
      </w:r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w:lastRenderedPageBreak/>
            <m:t>n=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5,495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=243 об/мин;</m:t>
          </m:r>
        </m:oMath>
      </m:oMathPara>
    </w:p>
    <w:p w:rsidR="008612B6" w:rsidRPr="00DD270C" w:rsidRDefault="008612B6" w:rsidP="008612B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5,114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=1,66 мм/об.</m:t>
          </m:r>
        </m:oMath>
      </m:oMathPara>
    </w:p>
    <w:p w:rsidR="008612B6" w:rsidRDefault="008612B6" w:rsidP="008612B6"/>
    <w:p w:rsidR="00051DD0" w:rsidRDefault="00051DD0">
      <w:bookmarkStart w:id="4" w:name="_GoBack"/>
      <w:bookmarkEnd w:id="4"/>
    </w:p>
    <w:sectPr w:rsidR="0005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8EA39CD"/>
    <w:multiLevelType w:val="hybridMultilevel"/>
    <w:tmpl w:val="5636C48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8713A8F"/>
    <w:multiLevelType w:val="hybridMultilevel"/>
    <w:tmpl w:val="901C0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5D7DD7"/>
    <w:multiLevelType w:val="hybridMultilevel"/>
    <w:tmpl w:val="E15C43C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2A77469F"/>
    <w:multiLevelType w:val="hybridMultilevel"/>
    <w:tmpl w:val="0FFA65C4"/>
    <w:lvl w:ilvl="0" w:tplc="CB74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744202"/>
    <w:multiLevelType w:val="multilevel"/>
    <w:tmpl w:val="30E2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84FB1"/>
    <w:multiLevelType w:val="hybridMultilevel"/>
    <w:tmpl w:val="F4A64C3A"/>
    <w:lvl w:ilvl="0" w:tplc="0D4A2228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A83731"/>
    <w:multiLevelType w:val="multilevel"/>
    <w:tmpl w:val="0E6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732C2"/>
    <w:multiLevelType w:val="hybridMultilevel"/>
    <w:tmpl w:val="F278A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CD46B4"/>
    <w:multiLevelType w:val="hybridMultilevel"/>
    <w:tmpl w:val="4A6A3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941F61"/>
    <w:multiLevelType w:val="hybridMultilevel"/>
    <w:tmpl w:val="E366443A"/>
    <w:lvl w:ilvl="0" w:tplc="DB6C7A7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3">
    <w:nsid w:val="39BE7AC7"/>
    <w:multiLevelType w:val="multilevel"/>
    <w:tmpl w:val="D43C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DF5CA5"/>
    <w:multiLevelType w:val="multilevel"/>
    <w:tmpl w:val="BF00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48434B"/>
    <w:multiLevelType w:val="multilevel"/>
    <w:tmpl w:val="BC0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38353A"/>
    <w:multiLevelType w:val="hybridMultilevel"/>
    <w:tmpl w:val="8834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73AAE"/>
    <w:multiLevelType w:val="multilevel"/>
    <w:tmpl w:val="AD50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71DD2"/>
    <w:multiLevelType w:val="hybridMultilevel"/>
    <w:tmpl w:val="886A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B2C1E"/>
    <w:multiLevelType w:val="multilevel"/>
    <w:tmpl w:val="81F8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C1A9E"/>
    <w:multiLevelType w:val="multilevel"/>
    <w:tmpl w:val="8B3E5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C6A5356"/>
    <w:multiLevelType w:val="multilevel"/>
    <w:tmpl w:val="2EA4903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64E3933"/>
    <w:multiLevelType w:val="hybridMultilevel"/>
    <w:tmpl w:val="293A219E"/>
    <w:lvl w:ilvl="0" w:tplc="DB6C7A78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23">
    <w:nsid w:val="57AB76A4"/>
    <w:multiLevelType w:val="hybridMultilevel"/>
    <w:tmpl w:val="8B70A99C"/>
    <w:lvl w:ilvl="0" w:tplc="DB6C7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9359E"/>
    <w:multiLevelType w:val="multilevel"/>
    <w:tmpl w:val="44A8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994478"/>
    <w:multiLevelType w:val="hybridMultilevel"/>
    <w:tmpl w:val="B2FCDC40"/>
    <w:lvl w:ilvl="0" w:tplc="14041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A1D7E"/>
    <w:multiLevelType w:val="multilevel"/>
    <w:tmpl w:val="66B0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0E3E11"/>
    <w:multiLevelType w:val="hybridMultilevel"/>
    <w:tmpl w:val="56CEAC50"/>
    <w:lvl w:ilvl="0" w:tplc="8146BB9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070144"/>
    <w:multiLevelType w:val="hybridMultilevel"/>
    <w:tmpl w:val="C246AF60"/>
    <w:lvl w:ilvl="0" w:tplc="69BA6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44746"/>
    <w:multiLevelType w:val="hybridMultilevel"/>
    <w:tmpl w:val="ABDC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10F1D"/>
    <w:multiLevelType w:val="hybridMultilevel"/>
    <w:tmpl w:val="F836B5A4"/>
    <w:lvl w:ilvl="0" w:tplc="0D4A2228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A976D7"/>
    <w:multiLevelType w:val="hybridMultilevel"/>
    <w:tmpl w:val="2696C1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E556E9"/>
    <w:multiLevelType w:val="hybridMultilevel"/>
    <w:tmpl w:val="C7A0BC38"/>
    <w:lvl w:ilvl="0" w:tplc="DB6C7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526D7"/>
    <w:multiLevelType w:val="multilevel"/>
    <w:tmpl w:val="9840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A22567"/>
    <w:multiLevelType w:val="multilevel"/>
    <w:tmpl w:val="5124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14"/>
  </w:num>
  <w:num w:numId="9">
    <w:abstractNumId w:val="34"/>
  </w:num>
  <w:num w:numId="10">
    <w:abstractNumId w:val="26"/>
  </w:num>
  <w:num w:numId="11">
    <w:abstractNumId w:val="17"/>
  </w:num>
  <w:num w:numId="12">
    <w:abstractNumId w:val="24"/>
  </w:num>
  <w:num w:numId="13">
    <w:abstractNumId w:val="33"/>
  </w:num>
  <w:num w:numId="14">
    <w:abstractNumId w:val="0"/>
  </w:num>
  <w:num w:numId="15">
    <w:abstractNumId w:val="1"/>
  </w:num>
  <w:num w:numId="16">
    <w:abstractNumId w:val="2"/>
  </w:num>
  <w:num w:numId="17">
    <w:abstractNumId w:val="21"/>
  </w:num>
  <w:num w:numId="18">
    <w:abstractNumId w:val="6"/>
  </w:num>
  <w:num w:numId="19">
    <w:abstractNumId w:val="20"/>
  </w:num>
  <w:num w:numId="20">
    <w:abstractNumId w:val="4"/>
  </w:num>
  <w:num w:numId="21">
    <w:abstractNumId w:val="28"/>
  </w:num>
  <w:num w:numId="22">
    <w:abstractNumId w:val="16"/>
  </w:num>
  <w:num w:numId="23">
    <w:abstractNumId w:val="29"/>
  </w:num>
  <w:num w:numId="24">
    <w:abstractNumId w:val="25"/>
  </w:num>
  <w:num w:numId="25">
    <w:abstractNumId w:val="18"/>
  </w:num>
  <w:num w:numId="26">
    <w:abstractNumId w:val="31"/>
  </w:num>
  <w:num w:numId="27">
    <w:abstractNumId w:val="11"/>
  </w:num>
  <w:num w:numId="28">
    <w:abstractNumId w:val="27"/>
  </w:num>
  <w:num w:numId="29">
    <w:abstractNumId w:val="12"/>
  </w:num>
  <w:num w:numId="30">
    <w:abstractNumId w:val="22"/>
  </w:num>
  <w:num w:numId="31">
    <w:abstractNumId w:val="32"/>
  </w:num>
  <w:num w:numId="32">
    <w:abstractNumId w:val="23"/>
  </w:num>
  <w:num w:numId="33">
    <w:abstractNumId w:val="10"/>
  </w:num>
  <w:num w:numId="34">
    <w:abstractNumId w:val="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FD"/>
    <w:rsid w:val="00022138"/>
    <w:rsid w:val="00051DD0"/>
    <w:rsid w:val="002011B0"/>
    <w:rsid w:val="00817091"/>
    <w:rsid w:val="008612B6"/>
    <w:rsid w:val="00A017FD"/>
    <w:rsid w:val="00C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6"/>
  </w:style>
  <w:style w:type="paragraph" w:styleId="1">
    <w:name w:val="heading 1"/>
    <w:basedOn w:val="a"/>
    <w:next w:val="a"/>
    <w:link w:val="10"/>
    <w:uiPriority w:val="9"/>
    <w:qFormat/>
    <w:rsid w:val="008612B6"/>
    <w:pPr>
      <w:keepNext/>
      <w:keepLines/>
      <w:widowControl w:val="0"/>
      <w:autoSpaceDE w:val="0"/>
      <w:autoSpaceDN w:val="0"/>
      <w:adjustRightInd w:val="0"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2B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B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2B6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12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2B6"/>
  </w:style>
  <w:style w:type="paragraph" w:styleId="a3">
    <w:name w:val="endnote text"/>
    <w:link w:val="a4"/>
    <w:semiHidden/>
    <w:rsid w:val="0086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861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4">
    <w:name w:val="caption4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1">
    <w:name w:val="list1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uiPriority w:val="99"/>
    <w:semiHidden/>
    <w:rsid w:val="008612B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612B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12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612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612B6"/>
    <w:pPr>
      <w:widowControl w:val="0"/>
      <w:autoSpaceDE w:val="0"/>
      <w:autoSpaceDN w:val="0"/>
      <w:adjustRightInd w:val="0"/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612B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612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612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61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......."/>
    <w:basedOn w:val="Default"/>
    <w:next w:val="Default"/>
    <w:uiPriority w:val="99"/>
    <w:rsid w:val="008612B6"/>
    <w:rPr>
      <w:color w:val="auto"/>
    </w:rPr>
  </w:style>
  <w:style w:type="paragraph" w:styleId="af1">
    <w:name w:val="Title"/>
    <w:basedOn w:val="a"/>
    <w:link w:val="af2"/>
    <w:qFormat/>
    <w:rsid w:val="008612B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8"/>
      <w:lang w:eastAsia="ru-RU"/>
    </w:rPr>
  </w:style>
  <w:style w:type="character" w:customStyle="1" w:styleId="af2">
    <w:name w:val="Название Знак"/>
    <w:basedOn w:val="a0"/>
    <w:link w:val="af1"/>
    <w:rsid w:val="008612B6"/>
    <w:rPr>
      <w:rFonts w:ascii="Times New Roman" w:eastAsia="Times New Roman" w:hAnsi="Times New Roman" w:cs="Times New Roman"/>
      <w:sz w:val="36"/>
      <w:szCs w:val="8"/>
      <w:lang w:eastAsia="ru-RU"/>
    </w:rPr>
  </w:style>
  <w:style w:type="paragraph" w:customStyle="1" w:styleId="13">
    <w:name w:val="Стиль Заголовок 1 + По ширине"/>
    <w:basedOn w:val="1"/>
    <w:rsid w:val="008612B6"/>
    <w:pPr>
      <w:spacing w:before="0"/>
      <w:ind w:firstLine="709"/>
    </w:pPr>
    <w:rPr>
      <w:rFonts w:eastAsia="Times New Roman" w:cs="Times New Roman"/>
      <w:caps w:val="0"/>
      <w:szCs w:val="20"/>
    </w:rPr>
  </w:style>
  <w:style w:type="table" w:customStyle="1" w:styleId="14">
    <w:name w:val="Сетка таблицы1"/>
    <w:basedOn w:val="a1"/>
    <w:next w:val="a5"/>
    <w:rsid w:val="0086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8612B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12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3">
    <w:name w:val="Сетка таблицы2"/>
    <w:basedOn w:val="a1"/>
    <w:next w:val="a5"/>
    <w:uiPriority w:val="99"/>
    <w:rsid w:val="008612B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6"/>
  </w:style>
  <w:style w:type="paragraph" w:styleId="1">
    <w:name w:val="heading 1"/>
    <w:basedOn w:val="a"/>
    <w:next w:val="a"/>
    <w:link w:val="10"/>
    <w:uiPriority w:val="9"/>
    <w:qFormat/>
    <w:rsid w:val="008612B6"/>
    <w:pPr>
      <w:keepNext/>
      <w:keepLines/>
      <w:widowControl w:val="0"/>
      <w:autoSpaceDE w:val="0"/>
      <w:autoSpaceDN w:val="0"/>
      <w:adjustRightInd w:val="0"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2B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B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2B6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12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2B6"/>
  </w:style>
  <w:style w:type="paragraph" w:styleId="a3">
    <w:name w:val="endnote text"/>
    <w:link w:val="a4"/>
    <w:semiHidden/>
    <w:rsid w:val="0086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861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4">
    <w:name w:val="caption4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1">
    <w:name w:val="list1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uiPriority w:val="99"/>
    <w:semiHidden/>
    <w:rsid w:val="008612B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612B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12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612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612B6"/>
    <w:pPr>
      <w:widowControl w:val="0"/>
      <w:autoSpaceDE w:val="0"/>
      <w:autoSpaceDN w:val="0"/>
      <w:adjustRightInd w:val="0"/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612B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612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612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6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61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......."/>
    <w:basedOn w:val="Default"/>
    <w:next w:val="Default"/>
    <w:uiPriority w:val="99"/>
    <w:rsid w:val="008612B6"/>
    <w:rPr>
      <w:color w:val="auto"/>
    </w:rPr>
  </w:style>
  <w:style w:type="paragraph" w:styleId="af1">
    <w:name w:val="Title"/>
    <w:basedOn w:val="a"/>
    <w:link w:val="af2"/>
    <w:qFormat/>
    <w:rsid w:val="008612B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8"/>
      <w:lang w:eastAsia="ru-RU"/>
    </w:rPr>
  </w:style>
  <w:style w:type="character" w:customStyle="1" w:styleId="af2">
    <w:name w:val="Название Знак"/>
    <w:basedOn w:val="a0"/>
    <w:link w:val="af1"/>
    <w:rsid w:val="008612B6"/>
    <w:rPr>
      <w:rFonts w:ascii="Times New Roman" w:eastAsia="Times New Roman" w:hAnsi="Times New Roman" w:cs="Times New Roman"/>
      <w:sz w:val="36"/>
      <w:szCs w:val="8"/>
      <w:lang w:eastAsia="ru-RU"/>
    </w:rPr>
  </w:style>
  <w:style w:type="paragraph" w:customStyle="1" w:styleId="13">
    <w:name w:val="Стиль Заголовок 1 + По ширине"/>
    <w:basedOn w:val="1"/>
    <w:rsid w:val="008612B6"/>
    <w:pPr>
      <w:spacing w:before="0"/>
      <w:ind w:firstLine="709"/>
    </w:pPr>
    <w:rPr>
      <w:rFonts w:eastAsia="Times New Roman" w:cs="Times New Roman"/>
      <w:caps w:val="0"/>
      <w:szCs w:val="20"/>
    </w:rPr>
  </w:style>
  <w:style w:type="table" w:customStyle="1" w:styleId="14">
    <w:name w:val="Сетка таблицы1"/>
    <w:basedOn w:val="a1"/>
    <w:next w:val="a5"/>
    <w:rsid w:val="0086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8612B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12B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3">
    <w:name w:val="Сетка таблицы2"/>
    <w:basedOn w:val="a1"/>
    <w:next w:val="a5"/>
    <w:uiPriority w:val="99"/>
    <w:rsid w:val="008612B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png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jpe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3895</Words>
  <Characters>22202</Characters>
  <Application>Microsoft Office Word</Application>
  <DocSecurity>0</DocSecurity>
  <Lines>185</Lines>
  <Paragraphs>52</Paragraphs>
  <ScaleCrop>false</ScaleCrop>
  <Company/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2019-05-24T11:53:00Z</dcterms:created>
  <dcterms:modified xsi:type="dcterms:W3CDTF">2019-05-24T11:53:00Z</dcterms:modified>
</cp:coreProperties>
</file>